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6D" w:rsidRPr="00FD01C5" w:rsidRDefault="00D40D6D" w:rsidP="00D40D6D">
      <w:pPr>
        <w:ind w:right="-180" w:firstLine="708"/>
        <w:jc w:val="center"/>
        <w:rPr>
          <w:b/>
          <w:sz w:val="26"/>
          <w:szCs w:val="26"/>
        </w:rPr>
      </w:pPr>
      <w:r w:rsidRPr="00FD01C5">
        <w:rPr>
          <w:b/>
          <w:sz w:val="26"/>
          <w:szCs w:val="26"/>
        </w:rPr>
        <w:t>П</w:t>
      </w:r>
      <w:r w:rsidRPr="00FD01C5">
        <w:rPr>
          <w:b/>
          <w:sz w:val="26"/>
          <w:szCs w:val="26"/>
        </w:rPr>
        <w:t>рейскурант цен на платные услуги по иным (неосновным</w:t>
      </w:r>
      <w:r w:rsidR="00FD01C5">
        <w:rPr>
          <w:b/>
          <w:sz w:val="26"/>
          <w:szCs w:val="26"/>
        </w:rPr>
        <w:t>)</w:t>
      </w:r>
      <w:bookmarkStart w:id="0" w:name="_GoBack"/>
      <w:bookmarkEnd w:id="0"/>
      <w:r w:rsidRPr="00FD01C5">
        <w:rPr>
          <w:b/>
          <w:sz w:val="26"/>
          <w:szCs w:val="26"/>
        </w:rPr>
        <w:t xml:space="preserve"> видам деятельности, предоставляемым МАУ ЧР «МФЦ»</w:t>
      </w:r>
    </w:p>
    <w:p w:rsidR="00FD01C5" w:rsidRPr="00FD01C5" w:rsidRDefault="00FD01C5" w:rsidP="00D40D6D">
      <w:pPr>
        <w:ind w:right="-180" w:firstLine="708"/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5543"/>
        <w:gridCol w:w="1827"/>
        <w:gridCol w:w="1059"/>
      </w:tblGrid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D40D6D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№п/п</w:t>
            </w:r>
          </w:p>
        </w:tc>
        <w:tc>
          <w:tcPr>
            <w:tcW w:w="5543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Цена, руб.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D40D6D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1.</w:t>
            </w:r>
          </w:p>
        </w:tc>
        <w:tc>
          <w:tcPr>
            <w:tcW w:w="5543" w:type="dxa"/>
            <w:shd w:val="clear" w:color="auto" w:fill="auto"/>
          </w:tcPr>
          <w:p w:rsidR="00D40D6D" w:rsidRPr="00FD01C5" w:rsidRDefault="00D40D6D" w:rsidP="00124618">
            <w:pPr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 xml:space="preserve">Сканирование документов (без правки и форматирования) 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лист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41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купли-продажи недвижимого имущества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2722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купли-продажи недвижимого имущества с использованием средств МСК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2724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4</w:t>
            </w:r>
            <w:r w:rsidR="00D40D6D" w:rsidRPr="00FD01C5">
              <w:rPr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дарения недвижимого имущества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2722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5</w:t>
            </w:r>
            <w:r w:rsidR="00D40D6D" w:rsidRPr="00FD01C5">
              <w:rPr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аренды недвижимого имущества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2730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6</w:t>
            </w:r>
            <w:r w:rsidR="00D40D6D" w:rsidRPr="00FD01C5">
              <w:rPr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субаренды недвижимого имущества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2730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7</w:t>
            </w:r>
            <w:r w:rsidR="00D40D6D" w:rsidRPr="00FD01C5">
              <w:rPr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об уступке права требования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2722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8.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соглашения о внесении изменений и/или дополнений в договор, предметом которого является недвижимое имущество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1649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9.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соглашения о расторжении договора, предметом которого является недвижимое имущество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1649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10</w:t>
            </w:r>
            <w:r w:rsidR="00D40D6D" w:rsidRPr="00FD01C5">
              <w:rPr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D40D6D" w:rsidRPr="00FD01C5" w:rsidRDefault="00D40D6D" w:rsidP="00124618">
            <w:pPr>
              <w:spacing w:line="100" w:lineRule="atLeast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Составление договора купли-продажи движимого имущества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договор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662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11.</w:t>
            </w:r>
          </w:p>
        </w:tc>
        <w:tc>
          <w:tcPr>
            <w:tcW w:w="5543" w:type="dxa"/>
            <w:shd w:val="clear" w:color="auto" w:fill="auto"/>
          </w:tcPr>
          <w:p w:rsidR="00D40D6D" w:rsidRPr="00FD01C5" w:rsidRDefault="00D40D6D" w:rsidP="00124618">
            <w:pPr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Консультация по вопросам заключения договоров и соглашений, объектом которых является недвижимое имущество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консультация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249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12</w:t>
            </w:r>
            <w:r w:rsidR="00D40D6D" w:rsidRPr="00FD01C5">
              <w:rPr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:rsidR="00D40D6D" w:rsidRPr="00FD01C5" w:rsidRDefault="00D40D6D" w:rsidP="00124618">
            <w:pPr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 xml:space="preserve">Передача электронного письма с использованием сети Интернет 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документ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60</w:t>
            </w:r>
          </w:p>
        </w:tc>
      </w:tr>
      <w:tr w:rsidR="00D40D6D" w:rsidRPr="00FD01C5" w:rsidTr="00D40D6D">
        <w:trPr>
          <w:jc w:val="center"/>
        </w:trPr>
        <w:tc>
          <w:tcPr>
            <w:tcW w:w="916" w:type="dxa"/>
            <w:shd w:val="clear" w:color="auto" w:fill="auto"/>
          </w:tcPr>
          <w:p w:rsidR="00D40D6D" w:rsidRPr="00FD01C5" w:rsidRDefault="00FD01C5" w:rsidP="00FD01C5">
            <w:pPr>
              <w:ind w:right="-180"/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13.</w:t>
            </w:r>
          </w:p>
        </w:tc>
        <w:tc>
          <w:tcPr>
            <w:tcW w:w="5543" w:type="dxa"/>
            <w:shd w:val="clear" w:color="auto" w:fill="auto"/>
          </w:tcPr>
          <w:p w:rsidR="00D40D6D" w:rsidRPr="00FD01C5" w:rsidRDefault="00D40D6D" w:rsidP="00124618">
            <w:pPr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Заполнения заявления о государственной регистрации индивидуальных предпринимателей и крестьянского (фермерского) хозяйства, и (или) о внесении изменений и сведений, содержащихся в Едином государственном реестре индивидуальных предпринимателей</w:t>
            </w:r>
          </w:p>
        </w:tc>
        <w:tc>
          <w:tcPr>
            <w:tcW w:w="1827" w:type="dxa"/>
            <w:shd w:val="clear" w:color="auto" w:fill="auto"/>
          </w:tcPr>
          <w:p w:rsidR="00D40D6D" w:rsidRPr="00FD01C5" w:rsidRDefault="00D40D6D" w:rsidP="00124618">
            <w:pPr>
              <w:jc w:val="center"/>
              <w:rPr>
                <w:sz w:val="24"/>
                <w:szCs w:val="24"/>
              </w:rPr>
            </w:pPr>
            <w:r w:rsidRPr="00FD01C5">
              <w:rPr>
                <w:sz w:val="24"/>
                <w:szCs w:val="24"/>
              </w:rPr>
              <w:t>1 документ</w:t>
            </w:r>
          </w:p>
        </w:tc>
        <w:tc>
          <w:tcPr>
            <w:tcW w:w="1059" w:type="dxa"/>
            <w:shd w:val="clear" w:color="auto" w:fill="auto"/>
          </w:tcPr>
          <w:p w:rsidR="00D40D6D" w:rsidRPr="00FD01C5" w:rsidRDefault="00D40D6D" w:rsidP="00124618">
            <w:pPr>
              <w:ind w:right="-180"/>
              <w:jc w:val="center"/>
              <w:rPr>
                <w:b/>
                <w:sz w:val="24"/>
                <w:szCs w:val="24"/>
              </w:rPr>
            </w:pPr>
            <w:r w:rsidRPr="00FD01C5">
              <w:rPr>
                <w:b/>
                <w:sz w:val="24"/>
                <w:szCs w:val="24"/>
              </w:rPr>
              <w:t>424</w:t>
            </w:r>
          </w:p>
        </w:tc>
      </w:tr>
    </w:tbl>
    <w:p w:rsidR="00FD01C5" w:rsidRDefault="00FD01C5" w:rsidP="00D40D6D">
      <w:pPr>
        <w:rPr>
          <w:rFonts w:ascii="Arial Narrow" w:hAnsi="Arial Narrow" w:cs="Arial Narrow"/>
        </w:rPr>
      </w:pPr>
    </w:p>
    <w:p w:rsidR="00D40D6D" w:rsidRPr="00FD01C5" w:rsidRDefault="00D40D6D" w:rsidP="00D40D6D">
      <w:r w:rsidRPr="00FD01C5">
        <w:t xml:space="preserve">*) В п. 2.1 — 2.8; </w:t>
      </w:r>
      <w:proofErr w:type="gramStart"/>
      <w:r w:rsidRPr="00FD01C5">
        <w:t>3.1  цена</w:t>
      </w:r>
      <w:proofErr w:type="gramEnd"/>
      <w:r w:rsidRPr="00FD01C5">
        <w:t xml:space="preserve"> услуги за составление договора или соглашения указана в Прейскуранте при наличии следующих условий:</w:t>
      </w:r>
    </w:p>
    <w:p w:rsidR="00D40D6D" w:rsidRPr="00FD01C5" w:rsidRDefault="00D40D6D" w:rsidP="00D40D6D">
      <w:r w:rsidRPr="00FD01C5">
        <w:t>-  количество лиц (субъектов), участвующих в заключении договора или соглашения, - 2 (два);</w:t>
      </w:r>
    </w:p>
    <w:p w:rsidR="00D40D6D" w:rsidRPr="00FD01C5" w:rsidRDefault="00D40D6D" w:rsidP="00D40D6D">
      <w:r w:rsidRPr="00FD01C5">
        <w:t>- предметом договора или соглашения является 1 (один) объект.</w:t>
      </w:r>
    </w:p>
    <w:p w:rsidR="00D40D6D" w:rsidRPr="00FD01C5" w:rsidRDefault="00D40D6D" w:rsidP="00D40D6D">
      <w:pPr>
        <w:rPr>
          <w:rFonts w:eastAsia="Arial Narrow"/>
        </w:rPr>
      </w:pPr>
      <w:r w:rsidRPr="00FD01C5">
        <w:t>Если количество лиц (субъектов) в договоре или соглашении более чем два, то за каждое лицо, прописываемое в документе, сверх этого количества взимается дополнительная плата в размере 200 рублей.</w:t>
      </w:r>
    </w:p>
    <w:p w:rsidR="00D40D6D" w:rsidRPr="00FD01C5" w:rsidRDefault="00D40D6D" w:rsidP="00D40D6D">
      <w:r w:rsidRPr="00FD01C5">
        <w:rPr>
          <w:rFonts w:eastAsia="Arial Narrow"/>
        </w:rPr>
        <w:t xml:space="preserve"> </w:t>
      </w:r>
      <w:r w:rsidRPr="00FD01C5">
        <w:t>Если количество объектов в договоре или соглашении более чем один, то каждый объект, прописываемый в документе сверх этого количества, взимается дополнительно плата в размере 200 рублей.</w:t>
      </w:r>
    </w:p>
    <w:p w:rsidR="00D40D6D" w:rsidRPr="00FD01C5" w:rsidRDefault="00D40D6D" w:rsidP="00D40D6D">
      <w:pPr>
        <w:jc w:val="both"/>
      </w:pPr>
      <w:r w:rsidRPr="00FD01C5">
        <w:t>**) Цена услуг согласно пункту 4.1</w:t>
      </w:r>
      <w:r w:rsidRPr="00FD01C5">
        <w:rPr>
          <w:b/>
          <w:bCs/>
        </w:rPr>
        <w:t xml:space="preserve"> </w:t>
      </w:r>
      <w:r w:rsidRPr="00FD01C5">
        <w:t xml:space="preserve">Прейскуранта </w:t>
      </w:r>
      <w:proofErr w:type="gramStart"/>
      <w:r w:rsidRPr="00FD01C5">
        <w:t>цен  не</w:t>
      </w:r>
      <w:proofErr w:type="gramEnd"/>
      <w:r w:rsidRPr="00FD01C5">
        <w:t xml:space="preserve"> включает в себя  оплату справок, госпошлины и иных платежей и документов, требуемых для юридического сопровождения.</w:t>
      </w:r>
    </w:p>
    <w:p w:rsidR="00D40D6D" w:rsidRPr="00FD01C5" w:rsidRDefault="00D40D6D" w:rsidP="00D40D6D">
      <w:r w:rsidRPr="00FD01C5">
        <w:t>***)    в п. 5.1. при передаче более 1 листа за каждый дополнительный лист взимается 3 рубля;</w:t>
      </w:r>
    </w:p>
    <w:p w:rsidR="00D40D6D" w:rsidRPr="00FD01C5" w:rsidRDefault="00D40D6D" w:rsidP="00D40D6D">
      <w:pPr>
        <w:jc w:val="both"/>
      </w:pPr>
      <w:r w:rsidRPr="00FD01C5">
        <w:t>При оформлении документов по услугам п. 2.1 — 2.8; 3.1; 6.1 Прейскуранта в течение рабочего дня, в который обратился Заказчик, к цене услуги применяется повышающий коэффициент 1,25 (за срочность и оперативность).</w:t>
      </w:r>
    </w:p>
    <w:p w:rsidR="00D40D6D" w:rsidRPr="00FD01C5" w:rsidRDefault="00D40D6D" w:rsidP="00D40D6D">
      <w:r w:rsidRPr="00FD01C5">
        <w:t>При оформлении договора или соглашения, одним из участников которого выступает юридическое лицо, цена услуги формируется с учетом повышающего коэффициента 1,5.</w:t>
      </w:r>
    </w:p>
    <w:p w:rsidR="00C135C9" w:rsidRPr="00FD01C5" w:rsidRDefault="00D40D6D" w:rsidP="00D40D6D">
      <w:pPr>
        <w:jc w:val="both"/>
      </w:pPr>
      <w:r w:rsidRPr="00FD01C5">
        <w:t>При оформлении договора или соглашения, все участники которого являются юридическими лицами, цена услуги формируется с учетом повышающего коэффициента 2.</w:t>
      </w:r>
    </w:p>
    <w:sectPr w:rsidR="00C135C9" w:rsidRPr="00FD01C5" w:rsidSect="00D40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6D"/>
    <w:rsid w:val="001F6903"/>
    <w:rsid w:val="00C135C9"/>
    <w:rsid w:val="00D40D6D"/>
    <w:rsid w:val="00F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A97BF-AC51-47D0-8989-F85D9CCE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2024-02-21T11:54:00Z</dcterms:created>
  <dcterms:modified xsi:type="dcterms:W3CDTF">2024-02-21T12:12:00Z</dcterms:modified>
</cp:coreProperties>
</file>